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6662F" w14:textId="75F7C0C1" w:rsidR="00A10979" w:rsidRDefault="00A10979" w:rsidP="00A10979">
      <w:pPr>
        <w:jc w:val="center"/>
      </w:pPr>
      <w:r>
        <w:rPr>
          <w:rFonts w:hint="eastAsia"/>
        </w:rPr>
        <w:t>役員（理事）の利益相反防止のための自己申告等に関する規程</w:t>
      </w:r>
    </w:p>
    <w:p w14:paraId="6B671313" w14:textId="77777777" w:rsidR="00A10979" w:rsidRDefault="00A10979" w:rsidP="00A10979"/>
    <w:p w14:paraId="64EADAC9" w14:textId="24299C8A" w:rsidR="00A10979" w:rsidRDefault="00A10979" w:rsidP="00A10979">
      <w:r>
        <w:rPr>
          <w:rFonts w:hint="eastAsia"/>
        </w:rPr>
        <w:t>（目</w:t>
      </w:r>
      <w:r>
        <w:t xml:space="preserve"> 的） </w:t>
      </w:r>
    </w:p>
    <w:p w14:paraId="656BE8E1" w14:textId="61311126" w:rsidR="00A10979" w:rsidRDefault="00A10979" w:rsidP="00A10979">
      <w:r>
        <w:rPr>
          <w:rFonts w:hint="eastAsia"/>
        </w:rPr>
        <w:t>第１条</w:t>
      </w:r>
      <w:r>
        <w:t xml:space="preserve"> この規程は、</w:t>
      </w:r>
      <w:r>
        <w:rPr>
          <w:rFonts w:hint="eastAsia"/>
        </w:rPr>
        <w:t>一般社団法人ぞうさん</w:t>
      </w:r>
      <w:r>
        <w:t>（以下「この法人」と</w:t>
      </w:r>
      <w:r>
        <w:rPr>
          <w:rFonts w:hint="eastAsia"/>
        </w:rPr>
        <w:t>いう。）の役員</w:t>
      </w:r>
      <w:r>
        <w:t>の「利益相反に該当する事項」に</w:t>
      </w:r>
      <w:r>
        <w:rPr>
          <w:rFonts w:hint="eastAsia"/>
        </w:rPr>
        <w:t>ついての自己申告に関し必要な事項を定めることを目的とする。</w:t>
      </w:r>
      <w:r>
        <w:t xml:space="preserve"> </w:t>
      </w:r>
    </w:p>
    <w:p w14:paraId="77D1E0EB" w14:textId="77777777" w:rsidR="00A10979" w:rsidRDefault="00A10979" w:rsidP="00A10979">
      <w:r>
        <w:rPr>
          <w:rFonts w:hint="eastAsia"/>
        </w:rPr>
        <w:t>（対象者）</w:t>
      </w:r>
      <w:r>
        <w:t xml:space="preserve"> </w:t>
      </w:r>
    </w:p>
    <w:p w14:paraId="49AE87C3" w14:textId="0EB8F411" w:rsidR="00A10979" w:rsidRDefault="00A10979" w:rsidP="00A10979">
      <w:r>
        <w:rPr>
          <w:rFonts w:hint="eastAsia"/>
        </w:rPr>
        <w:t>第２条</w:t>
      </w:r>
      <w:r>
        <w:t xml:space="preserve"> この規程は、この法人の</w:t>
      </w:r>
      <w:r>
        <w:rPr>
          <w:rFonts w:hint="eastAsia"/>
        </w:rPr>
        <w:t>役員</w:t>
      </w:r>
      <w:r>
        <w:t xml:space="preserve">に対して適用する。 </w:t>
      </w:r>
    </w:p>
    <w:p w14:paraId="479B2F5D" w14:textId="77777777" w:rsidR="00A10979" w:rsidRDefault="00A10979" w:rsidP="00A10979">
      <w:r>
        <w:rPr>
          <w:rFonts w:hint="eastAsia"/>
        </w:rPr>
        <w:t>（自己申告）</w:t>
      </w:r>
      <w:r>
        <w:t xml:space="preserve"> </w:t>
      </w:r>
    </w:p>
    <w:p w14:paraId="1428AFDB" w14:textId="4C22FBEA" w:rsidR="00A10979" w:rsidRDefault="00A10979" w:rsidP="00A10979">
      <w:r>
        <w:rPr>
          <w:rFonts w:hint="eastAsia"/>
        </w:rPr>
        <w:t>第３条</w:t>
      </w:r>
      <w:r>
        <w:t xml:space="preserve"> 役員は、名目又は形態の如何を問わず、その就任後、新たにこの法人以外の</w:t>
      </w:r>
      <w:r>
        <w:rPr>
          <w:rFonts w:hint="eastAsia"/>
        </w:rPr>
        <w:t>団体等の役職を兼ね、又はその業務に従事すること（以下「兼職等」という。）となる場合には、事前に代表理事に書面で申告するものとする。</w:t>
      </w:r>
      <w:r>
        <w:t xml:space="preserve"> </w:t>
      </w:r>
    </w:p>
    <w:p w14:paraId="7F4B7845" w14:textId="11B389CB" w:rsidR="00A10979" w:rsidRDefault="00A10979" w:rsidP="00A10979">
      <w:r>
        <w:rPr>
          <w:rFonts w:hint="eastAsia"/>
        </w:rPr>
        <w:t>２</w:t>
      </w:r>
      <w:r>
        <w:t xml:space="preserve"> 前項に規定する場合のほか、この法人と役員との利益が相反する可能性がある場</w:t>
      </w:r>
      <w:r>
        <w:rPr>
          <w:rFonts w:hint="eastAsia"/>
        </w:rPr>
        <w:t>合（この法人と業務上の関係にある他の団体等に役員が関係する（兼職等を除く｡）ことによってかかる可能性が生ずる場合を含むが、これに限られない。）に関しても前項と同様とする。</w:t>
      </w:r>
      <w:r>
        <w:t xml:space="preserve"> </w:t>
      </w:r>
    </w:p>
    <w:p w14:paraId="1AAE4351" w14:textId="2FB9DCBB" w:rsidR="00A10979" w:rsidRDefault="00A10979" w:rsidP="00A10979">
      <w:r>
        <w:rPr>
          <w:rFonts w:hint="eastAsia"/>
        </w:rPr>
        <w:t>３</w:t>
      </w:r>
      <w:r>
        <w:t xml:space="preserve"> 役員は、原則として、別紙に掲げる行為を行ってはならず、やむを得ない理由に</w:t>
      </w:r>
      <w:r>
        <w:rPr>
          <w:rFonts w:hint="eastAsia"/>
        </w:rPr>
        <w:t>よりかかる行為を行う場合には、事前に事務局長に書面で申告するものとする。</w:t>
      </w:r>
      <w:r>
        <w:t xml:space="preserve"> </w:t>
      </w:r>
    </w:p>
    <w:p w14:paraId="7D78EDD4" w14:textId="01FCC523" w:rsidR="00A10979" w:rsidRDefault="00A10979" w:rsidP="00A10979">
      <w:r>
        <w:rPr>
          <w:rFonts w:hint="eastAsia"/>
        </w:rPr>
        <w:t>４</w:t>
      </w:r>
      <w:r>
        <w:t xml:space="preserve"> 理事が前各項及び次条の規定に基づく申告を行う場合には、これ</w:t>
      </w:r>
      <w:r>
        <w:rPr>
          <w:rFonts w:hint="eastAsia"/>
        </w:rPr>
        <w:t>を代表理事に対して行うものとする。</w:t>
      </w:r>
      <w:r>
        <w:t xml:space="preserve"> </w:t>
      </w:r>
    </w:p>
    <w:p w14:paraId="2348D2AE" w14:textId="77777777" w:rsidR="00A10979" w:rsidRDefault="00A10979" w:rsidP="00A10979">
      <w:r>
        <w:rPr>
          <w:rFonts w:hint="eastAsia"/>
        </w:rPr>
        <w:t>（定期申告）</w:t>
      </w:r>
      <w:r>
        <w:t xml:space="preserve"> </w:t>
      </w:r>
    </w:p>
    <w:p w14:paraId="63898B8D" w14:textId="592382BD" w:rsidR="00A10979" w:rsidRDefault="00A10979" w:rsidP="00A10979">
      <w:r>
        <w:rPr>
          <w:rFonts w:hint="eastAsia"/>
        </w:rPr>
        <w:t>第４条</w:t>
      </w:r>
      <w:r>
        <w:t xml:space="preserve"> 役員は、毎年1月と6月に当該役員の兼職等の状況その他前条の規定に基づ</w:t>
      </w:r>
      <w:r>
        <w:rPr>
          <w:rFonts w:hint="eastAsia"/>
        </w:rPr>
        <w:t>く申告事項の有無及び内容について事務局長に書面で申告するものとする。</w:t>
      </w:r>
      <w:r>
        <w:t xml:space="preserve"> </w:t>
      </w:r>
    </w:p>
    <w:p w14:paraId="2EBB7D5C" w14:textId="77777777" w:rsidR="00A10979" w:rsidRDefault="00A10979" w:rsidP="00A10979">
      <w:r>
        <w:rPr>
          <w:rFonts w:hint="eastAsia"/>
        </w:rPr>
        <w:t>（申告後の対応）</w:t>
      </w:r>
      <w:r>
        <w:t xml:space="preserve"> </w:t>
      </w:r>
    </w:p>
    <w:p w14:paraId="612FFA9A" w14:textId="5FAE4DBB" w:rsidR="00A10979" w:rsidRDefault="00A10979" w:rsidP="00A10979">
      <w:r>
        <w:rPr>
          <w:rFonts w:hint="eastAsia"/>
        </w:rPr>
        <w:t>第５条</w:t>
      </w:r>
      <w:r>
        <w:t xml:space="preserve"> 前2条の規定に基づく申告を受けた</w:t>
      </w:r>
      <w:r>
        <w:rPr>
          <w:rFonts w:hint="eastAsia"/>
        </w:rPr>
        <w:t>代表理事</w:t>
      </w:r>
      <w:r>
        <w:t>は、</w:t>
      </w:r>
      <w:r>
        <w:rPr>
          <w:rFonts w:hint="eastAsia"/>
        </w:rPr>
        <w:t>理事会</w:t>
      </w:r>
      <w:r>
        <w:t>と連携して申告内容</w:t>
      </w:r>
      <w:r>
        <w:rPr>
          <w:rFonts w:hint="eastAsia"/>
        </w:rPr>
        <w:t>の確認を徹底した上、申告を行った者が理事である場合には理事会で協議の上、必要に応じ、速やかに当該申告を行った者に対して、この法人との利益相反状況の防止又は適正化のために必要な措置（以下「適正化等措置」という。）を求めるものとする。</w:t>
      </w:r>
      <w:r>
        <w:t xml:space="preserve"> </w:t>
      </w:r>
    </w:p>
    <w:p w14:paraId="54999368" w14:textId="727AD3D0" w:rsidR="00A10979" w:rsidRDefault="00A10979" w:rsidP="00A10979">
      <w:r>
        <w:rPr>
          <w:rFonts w:hint="eastAsia"/>
        </w:rPr>
        <w:t>２</w:t>
      </w:r>
      <w:r>
        <w:t xml:space="preserve"> 前項にかかわらず、第3条第4項に規定する場合、申告を受けた</w:t>
      </w:r>
      <w:r>
        <w:rPr>
          <w:rFonts w:hint="eastAsia"/>
        </w:rPr>
        <w:t>代表</w:t>
      </w:r>
      <w:r>
        <w:t>理事</w:t>
      </w:r>
      <w:r>
        <w:rPr>
          <w:rFonts w:hint="eastAsia"/>
        </w:rPr>
        <w:t>は、理事会と連携して申告内容の確認を徹底した上、必要に応じ、速やかに当該申告を行った理事に対して適正化等措置を求めるものとする。</w:t>
      </w:r>
      <w:r>
        <w:t xml:space="preserve"> </w:t>
      </w:r>
    </w:p>
    <w:p w14:paraId="52E33D2F" w14:textId="013AED7F" w:rsidR="00A10979" w:rsidRDefault="00A10979" w:rsidP="00A10979">
      <w:r>
        <w:rPr>
          <w:rFonts w:hint="eastAsia"/>
        </w:rPr>
        <w:t>３</w:t>
      </w:r>
      <w:r>
        <w:t xml:space="preserve"> 前2項における適正化等措置とは、この法人と役員との利益が相反する可能性が</w:t>
      </w:r>
      <w:r>
        <w:rPr>
          <w:rFonts w:hint="eastAsia"/>
        </w:rPr>
        <w:t>ある団体の資金分配団体としての採択に関する議案の審議及び決議には参加しない等により利益相反を排除することをいう。</w:t>
      </w:r>
      <w:r>
        <w:t xml:space="preserve"> </w:t>
      </w:r>
    </w:p>
    <w:p w14:paraId="72AF078B" w14:textId="77777777" w:rsidR="00A10979" w:rsidRDefault="00A10979" w:rsidP="00A10979">
      <w:r>
        <w:rPr>
          <w:rFonts w:hint="eastAsia"/>
        </w:rPr>
        <w:t>（申告内容及び申告書面の管理）</w:t>
      </w:r>
      <w:r>
        <w:t xml:space="preserve"> </w:t>
      </w:r>
    </w:p>
    <w:p w14:paraId="3FC146AC" w14:textId="77777777" w:rsidR="00A10979" w:rsidRDefault="00A10979" w:rsidP="00A10979">
      <w:r>
        <w:rPr>
          <w:rFonts w:hint="eastAsia"/>
        </w:rPr>
        <w:t>第６条</w:t>
      </w:r>
      <w:r>
        <w:t xml:space="preserve"> 第3条又は第4条の規定に基づいて申告された内容及び提出された書面は、</w:t>
      </w:r>
    </w:p>
    <w:p w14:paraId="74C112F7" w14:textId="6F4AE9D7" w:rsidR="00A10979" w:rsidRDefault="00900FF4" w:rsidP="00A10979">
      <w:r>
        <w:rPr>
          <w:rFonts w:hint="eastAsia"/>
        </w:rPr>
        <w:t>理事会</w:t>
      </w:r>
      <w:r w:rsidR="00A10979">
        <w:rPr>
          <w:rFonts w:hint="eastAsia"/>
        </w:rPr>
        <w:t>にて管理するものとする。</w:t>
      </w:r>
      <w:r w:rsidR="00A10979">
        <w:t xml:space="preserve"> </w:t>
      </w:r>
    </w:p>
    <w:p w14:paraId="2E018FCF" w14:textId="77777777" w:rsidR="00A10979" w:rsidRDefault="00A10979" w:rsidP="00A10979">
      <w:r>
        <w:rPr>
          <w:rFonts w:hint="eastAsia"/>
        </w:rPr>
        <w:t>（改</w:t>
      </w:r>
      <w:r>
        <w:t xml:space="preserve"> 廃） </w:t>
      </w:r>
    </w:p>
    <w:p w14:paraId="5FF72265" w14:textId="2F762C99" w:rsidR="00E63713" w:rsidRDefault="00A10979" w:rsidP="00A10979">
      <w:r>
        <w:rPr>
          <w:rFonts w:hint="eastAsia"/>
        </w:rPr>
        <w:lastRenderedPageBreak/>
        <w:t>第７条</w:t>
      </w:r>
      <w:r>
        <w:t xml:space="preserve"> この規程の改廃は、理事会の決議を経</w:t>
      </w:r>
      <w:r w:rsidR="00900FF4">
        <w:rPr>
          <w:rFonts w:hint="eastAsia"/>
        </w:rPr>
        <w:t>て2024年5月27日より施行する。</w:t>
      </w:r>
    </w:p>
    <w:sectPr w:rsidR="00E637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79"/>
    <w:rsid w:val="00326DC5"/>
    <w:rsid w:val="006C2BA1"/>
    <w:rsid w:val="00900FF4"/>
    <w:rsid w:val="00A10979"/>
    <w:rsid w:val="00B93A02"/>
    <w:rsid w:val="00C46688"/>
    <w:rsid w:val="00E63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856C8B"/>
  <w15:chartTrackingRefBased/>
  <w15:docId w15:val="{99F4BCA3-F241-4324-B6F9-C95C6382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09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09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097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09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09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09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09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09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09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09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09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097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09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09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09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09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09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09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09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0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9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0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979"/>
    <w:pPr>
      <w:spacing w:before="160" w:after="160"/>
      <w:jc w:val="center"/>
    </w:pPr>
    <w:rPr>
      <w:i/>
      <w:iCs/>
      <w:color w:val="404040" w:themeColor="text1" w:themeTint="BF"/>
    </w:rPr>
  </w:style>
  <w:style w:type="character" w:customStyle="1" w:styleId="a8">
    <w:name w:val="引用文 (文字)"/>
    <w:basedOn w:val="a0"/>
    <w:link w:val="a7"/>
    <w:uiPriority w:val="29"/>
    <w:rsid w:val="00A10979"/>
    <w:rPr>
      <w:i/>
      <w:iCs/>
      <w:color w:val="404040" w:themeColor="text1" w:themeTint="BF"/>
    </w:rPr>
  </w:style>
  <w:style w:type="paragraph" w:styleId="a9">
    <w:name w:val="List Paragraph"/>
    <w:basedOn w:val="a"/>
    <w:uiPriority w:val="34"/>
    <w:qFormat/>
    <w:rsid w:val="00A10979"/>
    <w:pPr>
      <w:ind w:left="720"/>
      <w:contextualSpacing/>
    </w:pPr>
  </w:style>
  <w:style w:type="character" w:styleId="21">
    <w:name w:val="Intense Emphasis"/>
    <w:basedOn w:val="a0"/>
    <w:uiPriority w:val="21"/>
    <w:qFormat/>
    <w:rsid w:val="00A10979"/>
    <w:rPr>
      <w:i/>
      <w:iCs/>
      <w:color w:val="0F4761" w:themeColor="accent1" w:themeShade="BF"/>
    </w:rPr>
  </w:style>
  <w:style w:type="paragraph" w:styleId="22">
    <w:name w:val="Intense Quote"/>
    <w:basedOn w:val="a"/>
    <w:next w:val="a"/>
    <w:link w:val="23"/>
    <w:uiPriority w:val="30"/>
    <w:qFormat/>
    <w:rsid w:val="00A10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0979"/>
    <w:rPr>
      <w:i/>
      <w:iCs/>
      <w:color w:val="0F4761" w:themeColor="accent1" w:themeShade="BF"/>
    </w:rPr>
  </w:style>
  <w:style w:type="character" w:styleId="24">
    <w:name w:val="Intense Reference"/>
    <w:basedOn w:val="a0"/>
    <w:uiPriority w:val="32"/>
    <w:qFormat/>
    <w:rsid w:val="00A109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原田</dc:creator>
  <cp:keywords/>
  <dc:description/>
  <cp:lastModifiedBy>篤史 小林</cp:lastModifiedBy>
  <cp:revision>2</cp:revision>
  <dcterms:created xsi:type="dcterms:W3CDTF">2024-05-21T08:31:00Z</dcterms:created>
  <dcterms:modified xsi:type="dcterms:W3CDTF">2024-08-21T07:46:00Z</dcterms:modified>
</cp:coreProperties>
</file>