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E2405" w14:textId="77777777" w:rsidR="00E44588" w:rsidRPr="00E44588" w:rsidRDefault="00E44588" w:rsidP="00E44588">
      <w:pPr>
        <w:jc w:val="center"/>
        <w:rPr>
          <w:b/>
          <w:bCs/>
          <w:sz w:val="24"/>
          <w:szCs w:val="28"/>
        </w:rPr>
      </w:pPr>
      <w:r w:rsidRPr="00E44588">
        <w:rPr>
          <w:b/>
          <w:bCs/>
          <w:sz w:val="24"/>
          <w:szCs w:val="28"/>
        </w:rPr>
        <w:t>ハラスメント防止規程</w:t>
      </w:r>
    </w:p>
    <w:p w14:paraId="3028A664" w14:textId="77777777" w:rsidR="00E44588" w:rsidRPr="00E44588" w:rsidRDefault="00E44588" w:rsidP="00E44588">
      <w:pPr>
        <w:rPr>
          <w:b/>
          <w:bCs/>
        </w:rPr>
      </w:pPr>
      <w:r w:rsidRPr="00E44588">
        <w:rPr>
          <w:b/>
          <w:bCs/>
        </w:rPr>
        <w:t>第1条 （目的）</w:t>
      </w:r>
    </w:p>
    <w:p w14:paraId="22840440" w14:textId="04127EF9" w:rsidR="00E44588" w:rsidRPr="00E44588" w:rsidRDefault="00E44588" w:rsidP="00E44588">
      <w:pPr>
        <w:numPr>
          <w:ilvl w:val="0"/>
          <w:numId w:val="10"/>
        </w:numPr>
      </w:pPr>
      <w:r w:rsidRPr="00E44588">
        <w:t>この規程は、働きやすい職場環境の実現のため、職場におけるハラスメント行為（妊娠・出産・育児休業等に関するハラスメント、セクシュアルハラスメントやパワーハラスメントなど）を防止するために</w:t>
      </w:r>
      <w:r w:rsidR="006F6874">
        <w:rPr>
          <w:rFonts w:hint="eastAsia"/>
        </w:rPr>
        <w:t>一般社団法人ぞうさん</w:t>
      </w:r>
      <w:r w:rsidRPr="00E44588">
        <w:t>（以下「会社」という。）の役員及び従業員（以下「役職員」という。）が遵守すべき事項や防止するための措置等を定めることを目的とする。</w:t>
      </w:r>
    </w:p>
    <w:p w14:paraId="3DA3CE63" w14:textId="77777777" w:rsidR="00E44588" w:rsidRPr="00E44588" w:rsidRDefault="00E44588" w:rsidP="00E44588">
      <w:pPr>
        <w:rPr>
          <w:b/>
          <w:bCs/>
        </w:rPr>
      </w:pPr>
      <w:r w:rsidRPr="00E44588">
        <w:rPr>
          <w:b/>
          <w:bCs/>
        </w:rPr>
        <w:t>第2条 （適用範囲）</w:t>
      </w:r>
    </w:p>
    <w:p w14:paraId="50317C36" w14:textId="77777777" w:rsidR="00E44588" w:rsidRPr="00E44588" w:rsidRDefault="00E44588" w:rsidP="00E44588">
      <w:pPr>
        <w:numPr>
          <w:ilvl w:val="0"/>
          <w:numId w:val="11"/>
        </w:numPr>
      </w:pPr>
      <w:r w:rsidRPr="00E44588">
        <w:t>妊娠・出産・育児休業等に関するハラスメントとは、職場において、上司や同僚が、労働者の妊娠・出産・育児等に関する制度又は措置の利用に関する言動により役職員の就業環境を害すること並びに妊娠・出産等に関する言動により他の従業員の就業環境を害することをいう。なお、業務分担や安全配慮等の観点から、客観的にみて、業務上の必要性に基づく言動によるものについては、妊娠・出産・育児休業等に関するハラスメントには該当しない。</w:t>
      </w:r>
    </w:p>
    <w:p w14:paraId="15771210" w14:textId="77777777" w:rsidR="00E44588" w:rsidRPr="00E44588" w:rsidRDefault="00E44588" w:rsidP="00E44588">
      <w:pPr>
        <w:numPr>
          <w:ilvl w:val="0"/>
          <w:numId w:val="11"/>
        </w:numPr>
      </w:pPr>
      <w:r w:rsidRPr="00E44588">
        <w:t>セクシュアルハラスメント（以下、「セクハラ」という。）は、職場における性的な言動に対する他の従業員の対応等により当該従業員の労働条件に関して不利益を与えること又は性的な言動により他の従業員の就業環境を害することをいう。なお、本項の「他の従業員」とは直接的に性的な言動の相手方となった被害者に限らず、性的な言動により就業環境を害されたすべての従業員を含むものとする。</w:t>
      </w:r>
    </w:p>
    <w:p w14:paraId="13FCBF9D" w14:textId="77777777" w:rsidR="00E44588" w:rsidRPr="00E44588" w:rsidRDefault="00E44588" w:rsidP="00E44588">
      <w:pPr>
        <w:numPr>
          <w:ilvl w:val="0"/>
          <w:numId w:val="11"/>
        </w:numPr>
      </w:pPr>
      <w:r w:rsidRPr="00E44588">
        <w:t>パワーハラスメント（以下、「パワハラ」という。）とは、同じ職場で働く者に対して、職務上の地位や人間関係などの職場内の優位性を背景に、業務の適正な範囲を超えて、精神的・身体的苦痛を与え、又は職場環境を悪化させる行為をいう。</w:t>
      </w:r>
    </w:p>
    <w:p w14:paraId="624FAEAB" w14:textId="77777777" w:rsidR="00E44588" w:rsidRPr="00E44588" w:rsidRDefault="00E44588" w:rsidP="00E44588">
      <w:pPr>
        <w:numPr>
          <w:ilvl w:val="0"/>
          <w:numId w:val="11"/>
        </w:numPr>
      </w:pPr>
      <w:r w:rsidRPr="00E44588">
        <w:t>前各項のいずれも、職権を背景にしないハラスメント行為も含むものとし、これらに準ずるものであって職場環境を悪化させたり個人の人格や尊厳を侵害したりするような一切の行為を、この規程におけるハラスメント行為とする。</w:t>
      </w:r>
    </w:p>
    <w:p w14:paraId="25ECBEA6" w14:textId="77777777" w:rsidR="00E44588" w:rsidRPr="00E44588" w:rsidRDefault="00E44588" w:rsidP="00E44588">
      <w:pPr>
        <w:rPr>
          <w:b/>
          <w:bCs/>
        </w:rPr>
      </w:pPr>
      <w:r w:rsidRPr="00E44588">
        <w:rPr>
          <w:b/>
          <w:bCs/>
        </w:rPr>
        <w:t>第3条 （妊娠・出産・育児休業等に関するハラスメントの禁止）</w:t>
      </w:r>
    </w:p>
    <w:p w14:paraId="065AA8B2" w14:textId="77777777" w:rsidR="00E44588" w:rsidRPr="00E44588" w:rsidRDefault="00E44588" w:rsidP="00E44588">
      <w:pPr>
        <w:numPr>
          <w:ilvl w:val="0"/>
          <w:numId w:val="12"/>
        </w:numPr>
      </w:pPr>
      <w:r w:rsidRPr="00E44588">
        <w:t>役職員は、次に掲げるような妊娠・出産・育児休業等に関するハラスメントを行ってはならない。</w:t>
      </w:r>
    </w:p>
    <w:p w14:paraId="5F066597" w14:textId="77777777" w:rsidR="00E44588" w:rsidRPr="00E44588" w:rsidRDefault="00E44588" w:rsidP="00E44588">
      <w:pPr>
        <w:numPr>
          <w:ilvl w:val="1"/>
          <w:numId w:val="12"/>
        </w:numPr>
      </w:pPr>
      <w:r w:rsidRPr="00E44588">
        <w:t>部下の妊娠・出産、育児・介護に関する制度や措置の利用等に関し、解雇その他不利益な取扱いを示唆する言動</w:t>
      </w:r>
    </w:p>
    <w:p w14:paraId="13744326" w14:textId="77777777" w:rsidR="00E44588" w:rsidRPr="00E44588" w:rsidRDefault="00E44588" w:rsidP="00E44588">
      <w:pPr>
        <w:numPr>
          <w:ilvl w:val="1"/>
          <w:numId w:val="12"/>
        </w:numPr>
      </w:pPr>
      <w:r w:rsidRPr="00E44588">
        <w:t>部下又は同僚の妊娠・出産、育児・介護に関する制度や措置の利用を阻害する言動</w:t>
      </w:r>
    </w:p>
    <w:p w14:paraId="6E40D4DB" w14:textId="77777777" w:rsidR="00E44588" w:rsidRPr="00E44588" w:rsidRDefault="00E44588" w:rsidP="00E44588">
      <w:pPr>
        <w:numPr>
          <w:ilvl w:val="1"/>
          <w:numId w:val="12"/>
        </w:numPr>
      </w:pPr>
      <w:r w:rsidRPr="00E44588">
        <w:t>部下又は同僚が妊娠・出産、育児・介護に関する制度や措置の利用をしたことによる嫌がらせ等</w:t>
      </w:r>
    </w:p>
    <w:p w14:paraId="4832BD69" w14:textId="77777777" w:rsidR="00E44588" w:rsidRPr="00E44588" w:rsidRDefault="00E44588" w:rsidP="00E44588">
      <w:pPr>
        <w:numPr>
          <w:ilvl w:val="1"/>
          <w:numId w:val="12"/>
        </w:numPr>
      </w:pPr>
      <w:r w:rsidRPr="00E44588">
        <w:t>部下が妊娠・出産等したことにより、解雇その他の不利益な取扱いを示唆す</w:t>
      </w:r>
      <w:r w:rsidRPr="00E44588">
        <w:lastRenderedPageBreak/>
        <w:t>る言動</w:t>
      </w:r>
    </w:p>
    <w:p w14:paraId="5D9935B1" w14:textId="77777777" w:rsidR="00E44588" w:rsidRPr="00E44588" w:rsidRDefault="00E44588" w:rsidP="00E44588">
      <w:pPr>
        <w:numPr>
          <w:ilvl w:val="1"/>
          <w:numId w:val="12"/>
        </w:numPr>
      </w:pPr>
      <w:r w:rsidRPr="00E44588">
        <w:t>部下又は同僚が妊娠・出産等したことに対する嫌がらせ等</w:t>
      </w:r>
    </w:p>
    <w:p w14:paraId="59ADAB41" w14:textId="77777777" w:rsidR="00E44588" w:rsidRPr="00E44588" w:rsidRDefault="00E44588" w:rsidP="00E44588">
      <w:pPr>
        <w:rPr>
          <w:b/>
          <w:bCs/>
        </w:rPr>
      </w:pPr>
      <w:r w:rsidRPr="00E44588">
        <w:rPr>
          <w:b/>
          <w:bCs/>
        </w:rPr>
        <w:t>第4条 （セクハラの禁止）</w:t>
      </w:r>
    </w:p>
    <w:p w14:paraId="768FC24A" w14:textId="77777777" w:rsidR="00E44588" w:rsidRPr="00E44588" w:rsidRDefault="00E44588" w:rsidP="00E44588">
      <w:pPr>
        <w:numPr>
          <w:ilvl w:val="0"/>
          <w:numId w:val="13"/>
        </w:numPr>
      </w:pPr>
      <w:r w:rsidRPr="00E44588">
        <w:t>役職員は、次に掲げるようなセクハラを行ってはならない。</w:t>
      </w:r>
    </w:p>
    <w:p w14:paraId="041D7D62" w14:textId="77777777" w:rsidR="00E44588" w:rsidRPr="00E44588" w:rsidRDefault="00E44588" w:rsidP="00E44588">
      <w:pPr>
        <w:numPr>
          <w:ilvl w:val="1"/>
          <w:numId w:val="13"/>
        </w:numPr>
      </w:pPr>
      <w:r w:rsidRPr="00E44588">
        <w:t>性的な冗談や性的な噂をすること。</w:t>
      </w:r>
    </w:p>
    <w:p w14:paraId="7A5FCCAC" w14:textId="77777777" w:rsidR="00E44588" w:rsidRPr="00E44588" w:rsidRDefault="00E44588" w:rsidP="00E44588">
      <w:pPr>
        <w:numPr>
          <w:ilvl w:val="1"/>
          <w:numId w:val="13"/>
        </w:numPr>
      </w:pPr>
      <w:r w:rsidRPr="00E44588">
        <w:t>服装、身体又は外見に関して性的な批評をすること。</w:t>
      </w:r>
    </w:p>
    <w:p w14:paraId="483BEBE7" w14:textId="77777777" w:rsidR="00E44588" w:rsidRPr="00E44588" w:rsidRDefault="00E44588" w:rsidP="00E44588">
      <w:pPr>
        <w:numPr>
          <w:ilvl w:val="1"/>
          <w:numId w:val="13"/>
        </w:numPr>
      </w:pPr>
      <w:r w:rsidRPr="00E44588">
        <w:t>相手が固辞しているのに、同僚をしつこくデート等に誘うこと。</w:t>
      </w:r>
    </w:p>
    <w:p w14:paraId="3DD5DBDA" w14:textId="77777777" w:rsidR="00E44588" w:rsidRPr="00E44588" w:rsidRDefault="00E44588" w:rsidP="00E44588">
      <w:pPr>
        <w:numPr>
          <w:ilvl w:val="1"/>
          <w:numId w:val="13"/>
        </w:numPr>
      </w:pPr>
      <w:r w:rsidRPr="00E44588">
        <w:t>性的な写真や漫画などを見せること。</w:t>
      </w:r>
    </w:p>
    <w:p w14:paraId="5060195B" w14:textId="77777777" w:rsidR="00E44588" w:rsidRPr="00E44588" w:rsidRDefault="00E44588" w:rsidP="00E44588">
      <w:pPr>
        <w:numPr>
          <w:ilvl w:val="1"/>
          <w:numId w:val="13"/>
        </w:numPr>
      </w:pPr>
      <w:r w:rsidRPr="00E44588">
        <w:t>ヌード･ポスター等を掲示すること。</w:t>
      </w:r>
    </w:p>
    <w:p w14:paraId="11B985C3" w14:textId="77777777" w:rsidR="00E44588" w:rsidRPr="00E44588" w:rsidRDefault="00E44588" w:rsidP="00E44588">
      <w:pPr>
        <w:numPr>
          <w:ilvl w:val="1"/>
          <w:numId w:val="13"/>
        </w:numPr>
      </w:pPr>
      <w:r w:rsidRPr="00E44588">
        <w:t>何回もじっと見つめること。</w:t>
      </w:r>
    </w:p>
    <w:p w14:paraId="154D4B2E" w14:textId="77777777" w:rsidR="00E44588" w:rsidRPr="00E44588" w:rsidRDefault="00E44588" w:rsidP="00E44588">
      <w:pPr>
        <w:numPr>
          <w:ilvl w:val="1"/>
          <w:numId w:val="13"/>
        </w:numPr>
      </w:pPr>
      <w:r w:rsidRPr="00E44588">
        <w:t>職場の内外でつけ回すこと。</w:t>
      </w:r>
    </w:p>
    <w:p w14:paraId="5149E62C" w14:textId="77777777" w:rsidR="00E44588" w:rsidRPr="00E44588" w:rsidRDefault="00E44588" w:rsidP="00E44588">
      <w:pPr>
        <w:numPr>
          <w:ilvl w:val="1"/>
          <w:numId w:val="13"/>
        </w:numPr>
      </w:pPr>
      <w:r w:rsidRPr="00E44588">
        <w:t>性的な関係を要求すること。</w:t>
      </w:r>
    </w:p>
    <w:p w14:paraId="1B10043F" w14:textId="77777777" w:rsidR="00E44588" w:rsidRPr="00E44588" w:rsidRDefault="00E44588" w:rsidP="00E44588">
      <w:pPr>
        <w:numPr>
          <w:ilvl w:val="1"/>
          <w:numId w:val="13"/>
        </w:numPr>
      </w:pPr>
      <w:r w:rsidRPr="00E44588">
        <w:t>衣服または身体をむやみに触ること。</w:t>
      </w:r>
    </w:p>
    <w:p w14:paraId="507FABB1" w14:textId="77777777" w:rsidR="00E44588" w:rsidRPr="00E44588" w:rsidRDefault="00E44588" w:rsidP="00E44588">
      <w:pPr>
        <w:numPr>
          <w:ilvl w:val="1"/>
          <w:numId w:val="13"/>
        </w:numPr>
      </w:pPr>
      <w:r w:rsidRPr="00E44588">
        <w:t>頼まれてもいないのに首や肩のマッサージ等をすること。</w:t>
      </w:r>
    </w:p>
    <w:p w14:paraId="4CEA9817" w14:textId="77777777" w:rsidR="00E44588" w:rsidRPr="00E44588" w:rsidRDefault="00E44588" w:rsidP="00E44588">
      <w:pPr>
        <w:numPr>
          <w:ilvl w:val="1"/>
          <w:numId w:val="13"/>
        </w:numPr>
      </w:pPr>
      <w:r w:rsidRPr="00E44588">
        <w:t>その他前各号に準ずる行為をすること。</w:t>
      </w:r>
    </w:p>
    <w:p w14:paraId="5ED98EAF" w14:textId="77777777" w:rsidR="00E44588" w:rsidRPr="00E44588" w:rsidRDefault="00E44588" w:rsidP="00E44588">
      <w:pPr>
        <w:rPr>
          <w:b/>
          <w:bCs/>
        </w:rPr>
      </w:pPr>
      <w:r w:rsidRPr="00E44588">
        <w:rPr>
          <w:b/>
          <w:bCs/>
        </w:rPr>
        <w:t>第5条 （パワハラの禁止）</w:t>
      </w:r>
    </w:p>
    <w:p w14:paraId="5B43B1BB" w14:textId="77777777" w:rsidR="00E44588" w:rsidRPr="00E44588" w:rsidRDefault="00E44588" w:rsidP="00E44588">
      <w:pPr>
        <w:numPr>
          <w:ilvl w:val="0"/>
          <w:numId w:val="14"/>
        </w:numPr>
      </w:pPr>
      <w:r w:rsidRPr="00E44588">
        <w:t>役職員は、次に掲げるようなパワハラを行ってはならない。</w:t>
      </w:r>
    </w:p>
    <w:p w14:paraId="4F062AD3" w14:textId="77777777" w:rsidR="00E44588" w:rsidRPr="00E44588" w:rsidRDefault="00E44588" w:rsidP="00E44588">
      <w:pPr>
        <w:numPr>
          <w:ilvl w:val="1"/>
          <w:numId w:val="14"/>
        </w:numPr>
      </w:pPr>
      <w:r w:rsidRPr="00E44588">
        <w:t>机を叩いたり、書類を投げつけたりするなどして相手を脅すこと。</w:t>
      </w:r>
    </w:p>
    <w:p w14:paraId="3AA5BCF7" w14:textId="77777777" w:rsidR="00E44588" w:rsidRPr="00E44588" w:rsidRDefault="00E44588" w:rsidP="00E44588">
      <w:pPr>
        <w:numPr>
          <w:ilvl w:val="1"/>
          <w:numId w:val="14"/>
        </w:numPr>
      </w:pPr>
      <w:r w:rsidRPr="00E44588">
        <w:t>一方的に恫喝すること。</w:t>
      </w:r>
    </w:p>
    <w:p w14:paraId="034F212E" w14:textId="77777777" w:rsidR="00E44588" w:rsidRPr="00E44588" w:rsidRDefault="00E44588" w:rsidP="00E44588">
      <w:pPr>
        <w:numPr>
          <w:ilvl w:val="1"/>
          <w:numId w:val="14"/>
        </w:numPr>
      </w:pPr>
      <w:r w:rsidRPr="00E44588">
        <w:t>部下からの相談などを恣意的に拒絶したり、無視したりすること。</w:t>
      </w:r>
    </w:p>
    <w:p w14:paraId="0DB8A633" w14:textId="77777777" w:rsidR="00E44588" w:rsidRPr="00E44588" w:rsidRDefault="00E44588" w:rsidP="00E44588">
      <w:pPr>
        <w:numPr>
          <w:ilvl w:val="1"/>
          <w:numId w:val="14"/>
        </w:numPr>
      </w:pPr>
      <w:r w:rsidRPr="00E44588">
        <w:t>人格や尊厳を否定するような発言を繰り返すこと。</w:t>
      </w:r>
    </w:p>
    <w:p w14:paraId="7FCCA6C0" w14:textId="77777777" w:rsidR="00E44588" w:rsidRPr="00E44588" w:rsidRDefault="00E44588" w:rsidP="00E44588">
      <w:pPr>
        <w:numPr>
          <w:ilvl w:val="1"/>
          <w:numId w:val="14"/>
        </w:numPr>
      </w:pPr>
      <w:r w:rsidRPr="00E44588">
        <w:t>会社の方針とは無関係に、自分のやり方や考え方を部下に強要すること。</w:t>
      </w:r>
    </w:p>
    <w:p w14:paraId="69261BBE" w14:textId="77777777" w:rsidR="00E44588" w:rsidRPr="00E44588" w:rsidRDefault="00E44588" w:rsidP="00E44588">
      <w:pPr>
        <w:numPr>
          <w:ilvl w:val="1"/>
          <w:numId w:val="14"/>
        </w:numPr>
      </w:pPr>
      <w:r w:rsidRPr="00E44588">
        <w:t>自分の責任を棚上げにして、部下に責任をなすりつけること。</w:t>
      </w:r>
    </w:p>
    <w:p w14:paraId="76033BEF" w14:textId="77777777" w:rsidR="00E44588" w:rsidRPr="00E44588" w:rsidRDefault="00E44588" w:rsidP="00E44588">
      <w:pPr>
        <w:numPr>
          <w:ilvl w:val="1"/>
          <w:numId w:val="14"/>
        </w:numPr>
      </w:pPr>
      <w:r w:rsidRPr="00E44588">
        <w:t>不当な転勤や退職を強要したり、解雇をちらつかせたりすること。</w:t>
      </w:r>
    </w:p>
    <w:p w14:paraId="751F3FF3" w14:textId="77777777" w:rsidR="00E44588" w:rsidRPr="00E44588" w:rsidRDefault="00E44588" w:rsidP="00E44588">
      <w:pPr>
        <w:numPr>
          <w:ilvl w:val="1"/>
          <w:numId w:val="14"/>
        </w:numPr>
      </w:pPr>
      <w:r w:rsidRPr="00E44588">
        <w:t>業務上必要な情報や助言などを与えないこと。</w:t>
      </w:r>
    </w:p>
    <w:p w14:paraId="4AE53E7E" w14:textId="77777777" w:rsidR="00E44588" w:rsidRPr="00E44588" w:rsidRDefault="00E44588" w:rsidP="00E44588">
      <w:pPr>
        <w:numPr>
          <w:ilvl w:val="1"/>
          <w:numId w:val="14"/>
        </w:numPr>
      </w:pPr>
      <w:r w:rsidRPr="00E44588">
        <w:t>その他前各号に準ずる行為をすること。</w:t>
      </w:r>
    </w:p>
    <w:p w14:paraId="579B534B" w14:textId="77777777" w:rsidR="00E44588" w:rsidRPr="00E44588" w:rsidRDefault="00E44588" w:rsidP="00E44588">
      <w:pPr>
        <w:rPr>
          <w:b/>
          <w:bCs/>
        </w:rPr>
      </w:pPr>
      <w:r w:rsidRPr="00E44588">
        <w:rPr>
          <w:b/>
          <w:bCs/>
        </w:rPr>
        <w:t>第6条 （研修の実施）</w:t>
      </w:r>
    </w:p>
    <w:p w14:paraId="7CD7572F" w14:textId="77777777" w:rsidR="00E44588" w:rsidRPr="00E44588" w:rsidRDefault="00E44588" w:rsidP="00E44588">
      <w:pPr>
        <w:numPr>
          <w:ilvl w:val="0"/>
          <w:numId w:val="15"/>
        </w:numPr>
      </w:pPr>
      <w:r w:rsidRPr="00E44588">
        <w:t>会社は、ハラスメント行為に関して必要な研修を実施するものとする。</w:t>
      </w:r>
    </w:p>
    <w:p w14:paraId="6C389856" w14:textId="77777777" w:rsidR="00E44588" w:rsidRPr="00E44588" w:rsidRDefault="00E44588" w:rsidP="00E44588">
      <w:pPr>
        <w:rPr>
          <w:b/>
          <w:bCs/>
        </w:rPr>
      </w:pPr>
      <w:r w:rsidRPr="00E44588">
        <w:rPr>
          <w:b/>
          <w:bCs/>
        </w:rPr>
        <w:t>第7条 （相談窓口及び苦情への対応）</w:t>
      </w:r>
    </w:p>
    <w:p w14:paraId="52391B98" w14:textId="77777777" w:rsidR="00E44588" w:rsidRPr="00E44588" w:rsidRDefault="00E44588" w:rsidP="00E44588">
      <w:pPr>
        <w:numPr>
          <w:ilvl w:val="0"/>
          <w:numId w:val="16"/>
        </w:numPr>
      </w:pPr>
      <w:r w:rsidRPr="00E44588">
        <w:t>会社は、職場におけるハラスメント行為に関する相談及び苦情処理の相談窓口を設ける。</w:t>
      </w:r>
    </w:p>
    <w:p w14:paraId="73E475E6" w14:textId="77777777" w:rsidR="00E44588" w:rsidRPr="00E44588" w:rsidRDefault="00E44588" w:rsidP="00E44588">
      <w:pPr>
        <w:numPr>
          <w:ilvl w:val="0"/>
          <w:numId w:val="16"/>
        </w:numPr>
      </w:pPr>
      <w:r w:rsidRPr="00E44588">
        <w:t>相談窓口の責任者（以下「窓口責任者」という。）は、相談窓口に通報された内容に関する調査の必要性の有無等、通報のあったハラスメント行為に関する対応方針を決定する。</w:t>
      </w:r>
    </w:p>
    <w:p w14:paraId="1E8BF709" w14:textId="77777777" w:rsidR="00E44588" w:rsidRPr="00E44588" w:rsidRDefault="00E44588" w:rsidP="00E44588">
      <w:pPr>
        <w:numPr>
          <w:ilvl w:val="0"/>
          <w:numId w:val="16"/>
        </w:numPr>
      </w:pPr>
      <w:r w:rsidRPr="00E44588">
        <w:t>窓口責任者がハラスメント行為に関する調査その他の対応を行う場合、通報者及び関係者のプライバシーに十分配慮するものとする。</w:t>
      </w:r>
    </w:p>
    <w:p w14:paraId="7A90DF1F" w14:textId="77777777" w:rsidR="00E44588" w:rsidRPr="00E44588" w:rsidRDefault="00E44588" w:rsidP="00E44588">
      <w:pPr>
        <w:numPr>
          <w:ilvl w:val="0"/>
          <w:numId w:val="16"/>
        </w:numPr>
      </w:pPr>
      <w:r w:rsidRPr="00E44588">
        <w:lastRenderedPageBreak/>
        <w:t>役職員は、ハラスメント行為に関する調査の協力を求められた場合、調査に協力しなければならず、また、事実の隠ぺい又は歪曲、虚偽の証言その他の不誠実な対応を行ってはならない。</w:t>
      </w:r>
    </w:p>
    <w:p w14:paraId="22CC93B6" w14:textId="77777777" w:rsidR="00E44588" w:rsidRPr="00E44588" w:rsidRDefault="00E44588" w:rsidP="00E44588">
      <w:pPr>
        <w:numPr>
          <w:ilvl w:val="0"/>
          <w:numId w:val="16"/>
        </w:numPr>
      </w:pPr>
      <w:r w:rsidRPr="00E44588">
        <w:t>調査の結果、ハラスメント行為が確認された場合、会社は、ハラスメント行為に関する是正措置を講じ、また、ハラスメント行為を行った者に対し、就業規則に基づき超過処分を行うものとする。 会社は、役職員がハラスメントに関する相談・苦情を申し出たことを理由として、当該役職員に不利益な取扱いをしてはならない。</w:t>
      </w:r>
    </w:p>
    <w:p w14:paraId="1D4B72E1" w14:textId="77777777" w:rsidR="00E44588" w:rsidRPr="00E44588" w:rsidRDefault="00E44588" w:rsidP="00E44588">
      <w:pPr>
        <w:numPr>
          <w:ilvl w:val="0"/>
          <w:numId w:val="16"/>
        </w:numPr>
      </w:pPr>
      <w:r w:rsidRPr="00E44588">
        <w:t>ハラスメント行為を受け、又はハラスメント行為を認識した役職員は、本条に定める相談窓口のほか、会社の設置する内部通報度窓口に対する通報を行うこともできる。内部通報窓口に対する通報は、会社が別に定める「内部通報規程」の定めに従い取り扱われる。</w:t>
      </w:r>
    </w:p>
    <w:p w14:paraId="7282D955" w14:textId="77777777" w:rsidR="00E44588" w:rsidRPr="00E44588" w:rsidRDefault="00E44588" w:rsidP="00E44588">
      <w:pPr>
        <w:rPr>
          <w:b/>
          <w:bCs/>
        </w:rPr>
      </w:pPr>
      <w:r w:rsidRPr="00E44588">
        <w:rPr>
          <w:b/>
          <w:bCs/>
        </w:rPr>
        <w:t>第8条 （再発防止）</w:t>
      </w:r>
    </w:p>
    <w:p w14:paraId="20D8898B" w14:textId="77777777" w:rsidR="00E44588" w:rsidRPr="00E44588" w:rsidRDefault="00E44588" w:rsidP="00E44588">
      <w:pPr>
        <w:numPr>
          <w:ilvl w:val="0"/>
          <w:numId w:val="17"/>
        </w:numPr>
      </w:pPr>
      <w:r w:rsidRPr="00E44588">
        <w:t>職場でハラスメント事案が生じた場合、会社は、事案発生の原因分析、再発防止策の検討及び周知徹底、研修の実施等、適切な再発防止策を講じるものとする。</w:t>
      </w:r>
    </w:p>
    <w:p w14:paraId="2E21501F" w14:textId="77777777" w:rsidR="00E44588" w:rsidRPr="00E44588" w:rsidRDefault="00E44588" w:rsidP="00E44588">
      <w:pPr>
        <w:rPr>
          <w:b/>
          <w:bCs/>
        </w:rPr>
      </w:pPr>
      <w:r w:rsidRPr="00E44588">
        <w:rPr>
          <w:b/>
          <w:bCs/>
        </w:rPr>
        <w:t>第9条 （改廃）</w:t>
      </w:r>
    </w:p>
    <w:p w14:paraId="4F0B78B2" w14:textId="77777777" w:rsidR="00E44588" w:rsidRDefault="00E44588" w:rsidP="00E44588">
      <w:pPr>
        <w:numPr>
          <w:ilvl w:val="0"/>
          <w:numId w:val="18"/>
        </w:numPr>
      </w:pPr>
      <w:r w:rsidRPr="00E44588">
        <w:t>この規程の改廃は、規程管理規程に定める手続き、および人事管掌役員（「規程管理規程」において定義する。）の決裁によるものとする。</w:t>
      </w:r>
    </w:p>
    <w:p w14:paraId="63F58BEA" w14:textId="77777777" w:rsidR="00E14D50" w:rsidRDefault="00E14D50" w:rsidP="00E14D50"/>
    <w:p w14:paraId="0F8CAB9B" w14:textId="77777777" w:rsidR="00E14D50" w:rsidRDefault="00E14D50" w:rsidP="00E14D50">
      <w:r>
        <w:rPr>
          <w:rFonts w:hint="eastAsia"/>
        </w:rPr>
        <w:t>附則</w:t>
      </w:r>
    </w:p>
    <w:p w14:paraId="13A2FA03" w14:textId="22A006A4" w:rsidR="00E14D50" w:rsidRPr="00E44588" w:rsidRDefault="00E14D50" w:rsidP="00E14D50">
      <w:pPr>
        <w:rPr>
          <w:rFonts w:hint="eastAsia"/>
        </w:rPr>
      </w:pPr>
      <w:r>
        <w:rPr>
          <w:rFonts w:hint="eastAsia"/>
        </w:rPr>
        <w:t>この規程は、</w:t>
      </w:r>
      <w:r>
        <w:t>2024年5月27日より施行する。</w:t>
      </w:r>
    </w:p>
    <w:p w14:paraId="63DFE36D" w14:textId="77777777" w:rsidR="001F0ADA" w:rsidRDefault="001F0ADA"/>
    <w:sectPr w:rsidR="001F0A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3183"/>
    <w:multiLevelType w:val="multilevel"/>
    <w:tmpl w:val="6DE6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21740"/>
    <w:multiLevelType w:val="multilevel"/>
    <w:tmpl w:val="2A86C33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D1EA7"/>
    <w:multiLevelType w:val="multilevel"/>
    <w:tmpl w:val="4D10E25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B63C4"/>
    <w:multiLevelType w:val="multilevel"/>
    <w:tmpl w:val="2ED6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3408D"/>
    <w:multiLevelType w:val="multilevel"/>
    <w:tmpl w:val="22E2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073B2F"/>
    <w:multiLevelType w:val="multilevel"/>
    <w:tmpl w:val="71B2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A0A75"/>
    <w:multiLevelType w:val="multilevel"/>
    <w:tmpl w:val="A3928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59081C"/>
    <w:multiLevelType w:val="multilevel"/>
    <w:tmpl w:val="77C8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41CDA"/>
    <w:multiLevelType w:val="multilevel"/>
    <w:tmpl w:val="FCD2895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687DE8"/>
    <w:multiLevelType w:val="multilevel"/>
    <w:tmpl w:val="02E4685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5684C"/>
    <w:multiLevelType w:val="multilevel"/>
    <w:tmpl w:val="D2CA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1F6525"/>
    <w:multiLevelType w:val="multilevel"/>
    <w:tmpl w:val="1850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96309"/>
    <w:multiLevelType w:val="multilevel"/>
    <w:tmpl w:val="4FCEF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0252C2"/>
    <w:multiLevelType w:val="multilevel"/>
    <w:tmpl w:val="4C10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476043"/>
    <w:multiLevelType w:val="multilevel"/>
    <w:tmpl w:val="7202352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57AE6"/>
    <w:multiLevelType w:val="multilevel"/>
    <w:tmpl w:val="5F34B76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015164"/>
    <w:multiLevelType w:val="multilevel"/>
    <w:tmpl w:val="85E2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AA6D50"/>
    <w:multiLevelType w:val="multilevel"/>
    <w:tmpl w:val="E074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6279931">
    <w:abstractNumId w:val="0"/>
  </w:num>
  <w:num w:numId="2" w16cid:durableId="144930346">
    <w:abstractNumId w:val="16"/>
  </w:num>
  <w:num w:numId="3" w16cid:durableId="124276837">
    <w:abstractNumId w:val="14"/>
  </w:num>
  <w:num w:numId="4" w16cid:durableId="1754547186">
    <w:abstractNumId w:val="2"/>
  </w:num>
  <w:num w:numId="5" w16cid:durableId="1814709413">
    <w:abstractNumId w:val="9"/>
  </w:num>
  <w:num w:numId="6" w16cid:durableId="1374186683">
    <w:abstractNumId w:val="5"/>
  </w:num>
  <w:num w:numId="7" w16cid:durableId="2013756632">
    <w:abstractNumId w:val="3"/>
  </w:num>
  <w:num w:numId="8" w16cid:durableId="404033014">
    <w:abstractNumId w:val="7"/>
  </w:num>
  <w:num w:numId="9" w16cid:durableId="1475561268">
    <w:abstractNumId w:val="10"/>
  </w:num>
  <w:num w:numId="10" w16cid:durableId="1020470663">
    <w:abstractNumId w:val="4"/>
  </w:num>
  <w:num w:numId="11" w16cid:durableId="128865854">
    <w:abstractNumId w:val="12"/>
  </w:num>
  <w:num w:numId="12" w16cid:durableId="1141459302">
    <w:abstractNumId w:val="8"/>
  </w:num>
  <w:num w:numId="13" w16cid:durableId="802115168">
    <w:abstractNumId w:val="1"/>
  </w:num>
  <w:num w:numId="14" w16cid:durableId="1179928308">
    <w:abstractNumId w:val="15"/>
  </w:num>
  <w:num w:numId="15" w16cid:durableId="984895632">
    <w:abstractNumId w:val="6"/>
  </w:num>
  <w:num w:numId="16" w16cid:durableId="833302150">
    <w:abstractNumId w:val="13"/>
  </w:num>
  <w:num w:numId="17" w16cid:durableId="402682566">
    <w:abstractNumId w:val="17"/>
  </w:num>
  <w:num w:numId="18" w16cid:durableId="272829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88"/>
    <w:rsid w:val="001F0ADA"/>
    <w:rsid w:val="001F4324"/>
    <w:rsid w:val="005B4143"/>
    <w:rsid w:val="006F6874"/>
    <w:rsid w:val="00887F57"/>
    <w:rsid w:val="00C61B7C"/>
    <w:rsid w:val="00E14D50"/>
    <w:rsid w:val="00E44588"/>
    <w:rsid w:val="00FA3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44AE33"/>
  <w15:chartTrackingRefBased/>
  <w15:docId w15:val="{1F7879E2-51E3-44D1-8230-C6B1F894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45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45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45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E445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45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45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45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45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45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45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45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45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E445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45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45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45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45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45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45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4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5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4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588"/>
    <w:pPr>
      <w:spacing w:before="160" w:after="160"/>
      <w:jc w:val="center"/>
    </w:pPr>
    <w:rPr>
      <w:i/>
      <w:iCs/>
      <w:color w:val="404040" w:themeColor="text1" w:themeTint="BF"/>
    </w:rPr>
  </w:style>
  <w:style w:type="character" w:customStyle="1" w:styleId="a8">
    <w:name w:val="引用文 (文字)"/>
    <w:basedOn w:val="a0"/>
    <w:link w:val="a7"/>
    <w:uiPriority w:val="29"/>
    <w:rsid w:val="00E44588"/>
    <w:rPr>
      <w:i/>
      <w:iCs/>
      <w:color w:val="404040" w:themeColor="text1" w:themeTint="BF"/>
    </w:rPr>
  </w:style>
  <w:style w:type="paragraph" w:styleId="a9">
    <w:name w:val="List Paragraph"/>
    <w:basedOn w:val="a"/>
    <w:uiPriority w:val="34"/>
    <w:qFormat/>
    <w:rsid w:val="00E44588"/>
    <w:pPr>
      <w:ind w:left="720"/>
      <w:contextualSpacing/>
    </w:pPr>
  </w:style>
  <w:style w:type="character" w:styleId="21">
    <w:name w:val="Intense Emphasis"/>
    <w:basedOn w:val="a0"/>
    <w:uiPriority w:val="21"/>
    <w:qFormat/>
    <w:rsid w:val="00E44588"/>
    <w:rPr>
      <w:i/>
      <w:iCs/>
      <w:color w:val="0F4761" w:themeColor="accent1" w:themeShade="BF"/>
    </w:rPr>
  </w:style>
  <w:style w:type="paragraph" w:styleId="22">
    <w:name w:val="Intense Quote"/>
    <w:basedOn w:val="a"/>
    <w:next w:val="a"/>
    <w:link w:val="23"/>
    <w:uiPriority w:val="30"/>
    <w:qFormat/>
    <w:rsid w:val="00E44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4588"/>
    <w:rPr>
      <w:i/>
      <w:iCs/>
      <w:color w:val="0F4761" w:themeColor="accent1" w:themeShade="BF"/>
    </w:rPr>
  </w:style>
  <w:style w:type="character" w:styleId="24">
    <w:name w:val="Intense Reference"/>
    <w:basedOn w:val="a0"/>
    <w:uiPriority w:val="32"/>
    <w:qFormat/>
    <w:rsid w:val="00E445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166652">
      <w:bodyDiv w:val="1"/>
      <w:marLeft w:val="0"/>
      <w:marRight w:val="0"/>
      <w:marTop w:val="0"/>
      <w:marBottom w:val="0"/>
      <w:divBdr>
        <w:top w:val="none" w:sz="0" w:space="0" w:color="auto"/>
        <w:left w:val="none" w:sz="0" w:space="0" w:color="auto"/>
        <w:bottom w:val="none" w:sz="0" w:space="0" w:color="auto"/>
        <w:right w:val="none" w:sz="0" w:space="0" w:color="auto"/>
      </w:divBdr>
    </w:div>
    <w:div w:id="137680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篤史 小林</dc:creator>
  <cp:keywords/>
  <dc:description/>
  <cp:lastModifiedBy>健 原田</cp:lastModifiedBy>
  <cp:revision>4</cp:revision>
  <dcterms:created xsi:type="dcterms:W3CDTF">2024-08-14T11:01:00Z</dcterms:created>
  <dcterms:modified xsi:type="dcterms:W3CDTF">2024-11-27T05:41:00Z</dcterms:modified>
</cp:coreProperties>
</file>